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B301B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8F1163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0D6693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0D6693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B301B7" w:rsidRDefault="00B301B7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8F1163">
            <w:r>
              <w:rPr>
                <w:noProof/>
              </w:rPr>
              <w:drawing>
                <wp:inline distT="0" distB="0" distL="0" distR="0" wp14:anchorId="0A38E852" wp14:editId="4435353B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B301B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B301B7" w:rsidRDefault="00B301B7"/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BD74F1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8F1163">
                    <w:rPr>
                      <w:sz w:val="28"/>
                    </w:rPr>
                    <w:t>28.05</w:t>
                  </w:r>
                  <w:r>
                    <w:rPr>
                      <w:sz w:val="28"/>
                    </w:rPr>
                    <w:t>.202</w:t>
                  </w:r>
                  <w:r w:rsidR="008F116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AC51D3" w:rsidRDefault="00BD74F1">
                  <w:r w:rsidRPr="00912A89">
                    <w:rPr>
                      <w:noProof/>
                    </w:rPr>
                    <w:drawing>
                      <wp:inline distT="0" distB="0" distL="0" distR="0" wp14:anchorId="4847EF0D" wp14:editId="0AAA9EAB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B301B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B301B7" w:rsidRDefault="00B301B7"/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:rsidR="0002701D" w:rsidRDefault="0002701D" w:rsidP="0002701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02701D" w:rsidRDefault="0002701D">
                  <w:pPr>
                    <w:jc w:val="center"/>
                  </w:pPr>
                </w:p>
              </w:tc>
            </w:tr>
          </w:tbl>
          <w:p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 w:rsidP="008F116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8F1163">
                    <w:rPr>
                      <w:sz w:val="32"/>
                    </w:rPr>
                    <w:t>5</w:t>
                  </w:r>
                </w:p>
              </w:tc>
            </w:tr>
          </w:tbl>
          <w:p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</w:tbl>
    <w:p w:rsidR="00B301B7" w:rsidRDefault="00B301B7">
      <w:pPr>
        <w:pStyle w:val="EmptyLayoutCell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B301B7" w:rsidRDefault="00B301B7"/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2B5784" w:rsidP="00BD74F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BD74F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8F1163" w:rsidP="008F1163">
                  <w:r>
                    <w:rPr>
                      <w:sz w:val="28"/>
                    </w:rPr>
                    <w:t>протокол от 28</w:t>
                  </w:r>
                  <w:r w:rsidR="000D6693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0D6693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0D6693"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4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</w:tbl>
    <w:p w:rsidR="00B301B7" w:rsidRDefault="000D6693">
      <w:r>
        <w:br w:type="page"/>
      </w:r>
    </w:p>
    <w:p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B301B7" w:rsidRDefault="00B301B7"/>
              </w:tc>
            </w:tr>
            <w:tr w:rsidR="00B301B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B301B7" w:rsidRDefault="00B301B7"/>
              </w:tc>
            </w:tr>
          </w:tbl>
          <w:p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>
                  <w:pPr>
                    <w:jc w:val="center"/>
                  </w:pP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B301B7" w:rsidRDefault="00B301B7"/>
          <w:p w:rsidR="00B301B7" w:rsidRDefault="00B301B7"/>
          <w:p w:rsidR="00B301B7" w:rsidRDefault="00B301B7"/>
          <w:p w:rsidR="00B301B7" w:rsidRDefault="00B301B7"/>
          <w:p w:rsidR="00B301B7" w:rsidRDefault="00B301B7"/>
          <w:p w:rsidR="00B301B7" w:rsidRDefault="00B301B7"/>
          <w:p w:rsidR="00B301B7" w:rsidRDefault="00B301B7"/>
          <w:p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Подготовка и защита курсовой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B301B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</w:t>
                  </w:r>
                </w:p>
              </w:tc>
            </w:tr>
            <w:tr w:rsidR="00B301B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. ВИЛЕНСКИЙ МИХАИЛ ЯКОВЛЕВИЧ. Физическая культура и здоровый образ жизни студента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ВИЛЕНСКИЙ МИХАИЛ ЯКОВЛЕВИЧ, А. Г. Горшков.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Гардарики</w:t>
                  </w:r>
                  <w:proofErr w:type="spellEnd"/>
                  <w:r>
                    <w:rPr>
                      <w:sz w:val="28"/>
                    </w:rPr>
                    <w:t>, 2007. - 218с. - (</w:t>
                  </w:r>
                  <w:proofErr w:type="spellStart"/>
                  <w:r>
                    <w:rPr>
                      <w:sz w:val="28"/>
                    </w:rPr>
                    <w:t>Disciplinae</w:t>
                  </w:r>
                  <w:proofErr w:type="spellEnd"/>
                  <w:r>
                    <w:rPr>
                      <w:sz w:val="28"/>
                    </w:rPr>
                    <w:t>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.215-218. - ISBN 5-8297-0316-5.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КОБЯКОВ ЮРИЙ ПАВЛОВИЧ. Физическая культура. Основы здорового образа жизни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КОБЯКОВ ЮРИЙ ПАВЛОВИЧ.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2012. - 253с.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.237-251. - ISBN 978-5-222-19021-0.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ред.В.Я.Кикотя</w:t>
                  </w:r>
                  <w:proofErr w:type="gramStart"/>
                  <w:r>
                    <w:rPr>
                      <w:sz w:val="28"/>
                    </w:rPr>
                    <w:t>,И</w:t>
                  </w:r>
                  <w:proofErr w:type="gramEnd"/>
                  <w:r>
                    <w:rPr>
                      <w:sz w:val="28"/>
                    </w:rPr>
                    <w:t>.С.Барчукова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ЮНИТИ, 2009. - 430с.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.428. - ISBN 978-5-238-01157-8.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Барчуков И.С., Назаров Ю.Н., Егоров С.С.; Под ред. </w:t>
                  </w:r>
                  <w:proofErr w:type="spellStart"/>
                  <w:r>
                    <w:rPr>
                      <w:sz w:val="28"/>
                    </w:rPr>
                    <w:t>Кикоть</w:t>
                  </w:r>
                  <w:proofErr w:type="spellEnd"/>
                  <w:r>
                    <w:rPr>
                      <w:sz w:val="28"/>
                    </w:rPr>
                    <w:t xml:space="preserve"> В.Я. - М.:ЮНИТИ-ДАНА, 2015. - 431 с.: 60x90 1/16 ISBN 978-5-238-01157-8. - Режим доступа: http://znanium.com/go.php?id=883774</w:t>
                  </w:r>
                </w:p>
              </w:tc>
            </w:tr>
            <w:tr w:rsidR="00B301B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(ФГОС-3).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301B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301B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B301B7"/>
              </w:tc>
            </w:tr>
          </w:tbl>
          <w:p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01B7" w:rsidRDefault="000D6693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B301B7" w:rsidRDefault="000D6693">
                  <w:pPr>
                    <w:spacing w:after="200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</w:rPr>
                    <w:lastRenderedPageBreak/>
                    <w:t>университета.</w:t>
                  </w:r>
                </w:p>
                <w:p w:rsidR="00B301B7" w:rsidRDefault="00B301B7"/>
              </w:tc>
            </w:tr>
          </w:tbl>
          <w:p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  <w:tr w:rsidR="00B301B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B301B7" w:rsidRDefault="00B301B7">
            <w:pPr>
              <w:pStyle w:val="EmptyLayoutCell"/>
            </w:pPr>
          </w:p>
        </w:tc>
      </w:tr>
    </w:tbl>
    <w:p w:rsidR="00B301B7" w:rsidRDefault="00B301B7"/>
    <w:sectPr w:rsidR="00B301B7" w:rsidSect="00B301B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42" w:rsidRDefault="00AA7442" w:rsidP="00B301B7">
      <w:r>
        <w:separator/>
      </w:r>
    </w:p>
  </w:endnote>
  <w:endnote w:type="continuationSeparator" w:id="0">
    <w:p w:rsidR="00AA7442" w:rsidRDefault="00AA7442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>
      <w:tc>
        <w:tcPr>
          <w:tcW w:w="8796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</w:tr>
    <w:tr w:rsidR="00B301B7">
      <w:tc>
        <w:tcPr>
          <w:tcW w:w="8796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301B7" w:rsidRDefault="00B301B7"/>
            </w:tc>
          </w:tr>
        </w:tbl>
        <w:p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</w:tr>
  </w:tbl>
  <w:p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>
      <w:tc>
        <w:tcPr>
          <w:tcW w:w="8796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</w:tr>
    <w:tr w:rsidR="00B301B7">
      <w:tc>
        <w:tcPr>
          <w:tcW w:w="8796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301B7" w:rsidRDefault="00B301B7"/>
            </w:tc>
          </w:tr>
        </w:tbl>
        <w:p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:rsidR="00B301B7" w:rsidRDefault="00B301B7">
          <w:pPr>
            <w:pStyle w:val="EmptyLayoutCell"/>
          </w:pPr>
        </w:p>
      </w:tc>
    </w:tr>
  </w:tbl>
  <w:p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42" w:rsidRDefault="00AA7442" w:rsidP="00B301B7">
      <w:r>
        <w:separator/>
      </w:r>
    </w:p>
  </w:footnote>
  <w:footnote w:type="continuationSeparator" w:id="0">
    <w:p w:rsidR="00AA7442" w:rsidRDefault="00AA7442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2701D"/>
    <w:rsid w:val="000D6693"/>
    <w:rsid w:val="002B5784"/>
    <w:rsid w:val="008F1163"/>
    <w:rsid w:val="00AA7442"/>
    <w:rsid w:val="00AC51D3"/>
    <w:rsid w:val="00B301B7"/>
    <w:rsid w:val="00B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2024-07-11T12:22:00Z</dcterms:created>
  <dcterms:modified xsi:type="dcterms:W3CDTF">2025-11-13T05:23:00Z</dcterms:modified>
</cp:coreProperties>
</file>